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356"/>
        <w:tblOverlap w:val="never"/>
        <w:tblW w:w="10511" w:type="dxa"/>
        <w:tblLook w:val="04A0" w:firstRow="1" w:lastRow="0" w:firstColumn="1" w:lastColumn="0" w:noHBand="0" w:noVBand="1"/>
      </w:tblPr>
      <w:tblGrid>
        <w:gridCol w:w="1668"/>
        <w:gridCol w:w="6180"/>
        <w:gridCol w:w="2663"/>
      </w:tblGrid>
      <w:tr w:rsidR="00C1276C" w:rsidTr="00C1276C">
        <w:trPr>
          <w:trHeight w:val="1378"/>
        </w:trPr>
        <w:tc>
          <w:tcPr>
            <w:tcW w:w="10511" w:type="dxa"/>
            <w:gridSpan w:val="3"/>
            <w:shd w:val="clear" w:color="auto" w:fill="F2F2F2" w:themeFill="background1" w:themeFillShade="F2"/>
            <w:vAlign w:val="center"/>
          </w:tcPr>
          <w:p w:rsidR="00220510" w:rsidRDefault="000027C8" w:rsidP="00220510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A</w:t>
            </w:r>
            <w:r w:rsidR="00220510">
              <w:rPr>
                <w:rFonts w:cs="Arial"/>
                <w:b/>
                <w:bCs/>
                <w:sz w:val="28"/>
                <w:szCs w:val="28"/>
                <w:lang w:val="en-US"/>
              </w:rPr>
              <w:t>genda</w:t>
            </w:r>
          </w:p>
          <w:p w:rsidR="00D40CA3" w:rsidRPr="00D40CA3" w:rsidRDefault="00D40CA3" w:rsidP="003E6527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 w:rsidRPr="00D40CA3">
              <w:rPr>
                <w:rFonts w:cs="Arial"/>
                <w:b/>
                <w:bCs/>
                <w:sz w:val="28"/>
                <w:szCs w:val="28"/>
                <w:lang w:val="en-US"/>
              </w:rPr>
              <w:t xml:space="preserve">National </w:t>
            </w:r>
            <w:r w:rsidR="00220510">
              <w:rPr>
                <w:rFonts w:cs="Arial"/>
                <w:b/>
                <w:bCs/>
                <w:sz w:val="28"/>
                <w:szCs w:val="28"/>
                <w:lang w:val="en-US"/>
              </w:rPr>
              <w:t xml:space="preserve">Energy Efficiency Action </w:t>
            </w:r>
            <w:r w:rsidRPr="00D40CA3">
              <w:rPr>
                <w:rFonts w:cs="Arial"/>
                <w:b/>
                <w:bCs/>
                <w:sz w:val="28"/>
                <w:szCs w:val="28"/>
                <w:lang w:val="en-US"/>
              </w:rPr>
              <w:t>Plan</w:t>
            </w:r>
            <w:r w:rsidR="00220510">
              <w:rPr>
                <w:rFonts w:cs="Arial"/>
                <w:b/>
                <w:bCs/>
                <w:sz w:val="28"/>
                <w:szCs w:val="28"/>
                <w:lang w:val="en-US"/>
              </w:rPr>
              <w:t xml:space="preserve"> (NEEAP) for Egypt</w:t>
            </w:r>
            <w:r w:rsidR="003E6527">
              <w:rPr>
                <w:rFonts w:cs="Arial"/>
                <w:b/>
                <w:bCs/>
                <w:sz w:val="28"/>
                <w:szCs w:val="28"/>
                <w:lang w:val="en-US"/>
              </w:rPr>
              <w:t xml:space="preserve">: </w:t>
            </w:r>
            <w:bookmarkStart w:id="0" w:name="_GoBack"/>
            <w:bookmarkEnd w:id="0"/>
            <w:r w:rsidR="00220510">
              <w:rPr>
                <w:rFonts w:cs="Arial"/>
                <w:b/>
                <w:bCs/>
                <w:sz w:val="28"/>
                <w:szCs w:val="28"/>
                <w:lang w:val="en-US"/>
              </w:rPr>
              <w:t>C</w:t>
            </w:r>
            <w:r w:rsidRPr="00D40CA3">
              <w:rPr>
                <w:rFonts w:cs="Arial"/>
                <w:b/>
                <w:bCs/>
                <w:sz w:val="28"/>
                <w:szCs w:val="28"/>
                <w:lang w:val="en-US"/>
              </w:rPr>
              <w:t>oordinat</w:t>
            </w:r>
            <w:r w:rsidR="00220510">
              <w:rPr>
                <w:rFonts w:cs="Arial"/>
                <w:b/>
                <w:bCs/>
                <w:sz w:val="28"/>
                <w:szCs w:val="28"/>
                <w:lang w:val="en-US"/>
              </w:rPr>
              <w:t>ing the E</w:t>
            </w:r>
            <w:r w:rsidRPr="00D40CA3">
              <w:rPr>
                <w:rFonts w:cs="Arial"/>
                <w:b/>
                <w:bCs/>
                <w:sz w:val="28"/>
                <w:szCs w:val="28"/>
                <w:lang w:val="en-US"/>
              </w:rPr>
              <w:t>fforts</w:t>
            </w:r>
          </w:p>
          <w:p w:rsidR="00D40CA3" w:rsidRPr="00D40CA3" w:rsidRDefault="00D40CA3" w:rsidP="00220510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 w:rsidRPr="00D40CA3">
              <w:rPr>
                <w:rFonts w:cs="Arial"/>
                <w:b/>
                <w:bCs/>
                <w:sz w:val="28"/>
                <w:szCs w:val="28"/>
                <w:lang w:val="en-US"/>
              </w:rPr>
              <w:t>14 &amp; April 15, 2016</w:t>
            </w:r>
          </w:p>
          <w:p w:rsidR="00D40CA3" w:rsidRPr="00220510" w:rsidRDefault="00D40CA3" w:rsidP="00220510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 w:rsidRPr="00D40CA3">
              <w:rPr>
                <w:rFonts w:cs="Arial"/>
                <w:b/>
                <w:bCs/>
                <w:sz w:val="28"/>
                <w:szCs w:val="28"/>
                <w:lang w:val="en-US"/>
              </w:rPr>
              <w:t xml:space="preserve">Ain </w:t>
            </w:r>
            <w:proofErr w:type="spellStart"/>
            <w:r w:rsidRPr="00D40CA3">
              <w:rPr>
                <w:rFonts w:cs="Arial"/>
                <w:b/>
                <w:bCs/>
                <w:sz w:val="28"/>
                <w:szCs w:val="28"/>
                <w:lang w:val="en-US"/>
              </w:rPr>
              <w:t>Sokhna</w:t>
            </w:r>
            <w:proofErr w:type="spellEnd"/>
            <w:r w:rsidRPr="00D40CA3">
              <w:rPr>
                <w:rFonts w:cs="Arial"/>
                <w:b/>
                <w:bCs/>
                <w:sz w:val="28"/>
                <w:szCs w:val="28"/>
                <w:lang w:val="en-US"/>
              </w:rPr>
              <w:t xml:space="preserve"> - Egypt</w:t>
            </w:r>
          </w:p>
        </w:tc>
      </w:tr>
      <w:tr w:rsidR="00C1276C" w:rsidTr="00C1276C">
        <w:trPr>
          <w:trHeight w:val="309"/>
        </w:trPr>
        <w:tc>
          <w:tcPr>
            <w:tcW w:w="10511" w:type="dxa"/>
            <w:gridSpan w:val="3"/>
            <w:shd w:val="clear" w:color="auto" w:fill="C00000"/>
          </w:tcPr>
          <w:p w:rsidR="00C1276C" w:rsidRPr="003D629B" w:rsidRDefault="00220510" w:rsidP="00220510">
            <w:pPr>
              <w:tabs>
                <w:tab w:val="left" w:pos="3159"/>
                <w:tab w:val="left" w:pos="3636"/>
                <w:tab w:val="center" w:pos="4680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bCs/>
                <w:sz w:val="24"/>
                <w:szCs w:val="24"/>
                <w:lang w:val="en-US"/>
              </w:rPr>
              <w:t>First Day  April 14, 2016</w:t>
            </w:r>
          </w:p>
        </w:tc>
      </w:tr>
      <w:tr w:rsidR="007001F0" w:rsidTr="00A975DD">
        <w:trPr>
          <w:trHeight w:val="273"/>
        </w:trPr>
        <w:tc>
          <w:tcPr>
            <w:tcW w:w="1668" w:type="dxa"/>
          </w:tcPr>
          <w:p w:rsidR="007001F0" w:rsidRDefault="007001F0" w:rsidP="00220510">
            <w:pPr>
              <w:rPr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>8:00</w:t>
            </w:r>
          </w:p>
        </w:tc>
        <w:tc>
          <w:tcPr>
            <w:tcW w:w="8843" w:type="dxa"/>
            <w:gridSpan w:val="2"/>
          </w:tcPr>
          <w:p w:rsidR="007001F0" w:rsidRDefault="007001F0" w:rsidP="006E04E5">
            <w:pPr>
              <w:rPr>
                <w:lang w:val="en-US"/>
              </w:rPr>
            </w:pPr>
            <w:r>
              <w:rPr>
                <w:rFonts w:cs="Arial"/>
                <w:lang w:val="en-US"/>
              </w:rPr>
              <w:t xml:space="preserve">Departure from Cairo  to Ain </w:t>
            </w:r>
            <w:proofErr w:type="spellStart"/>
            <w:r w:rsidR="006E04E5">
              <w:rPr>
                <w:rFonts w:cs="Arial"/>
                <w:lang w:val="en-US"/>
              </w:rPr>
              <w:t>Sokhna</w:t>
            </w:r>
            <w:proofErr w:type="spellEnd"/>
          </w:p>
        </w:tc>
      </w:tr>
      <w:tr w:rsidR="007001F0" w:rsidTr="00B5606D">
        <w:trPr>
          <w:trHeight w:val="265"/>
        </w:trPr>
        <w:tc>
          <w:tcPr>
            <w:tcW w:w="1668" w:type="dxa"/>
          </w:tcPr>
          <w:p w:rsidR="007001F0" w:rsidRDefault="007001F0" w:rsidP="00220510">
            <w:pPr>
              <w:rPr>
                <w:lang w:val="en-US"/>
              </w:rPr>
            </w:pPr>
            <w:r>
              <w:rPr>
                <w:lang w:val="en-US"/>
              </w:rPr>
              <w:t>10:00 – 10:30</w:t>
            </w:r>
          </w:p>
        </w:tc>
        <w:tc>
          <w:tcPr>
            <w:tcW w:w="8843" w:type="dxa"/>
            <w:gridSpan w:val="2"/>
          </w:tcPr>
          <w:p w:rsidR="007001F0" w:rsidRDefault="007001F0" w:rsidP="00220510">
            <w:pPr>
              <w:rPr>
                <w:lang w:val="en-US"/>
              </w:rPr>
            </w:pPr>
            <w:r>
              <w:rPr>
                <w:rFonts w:cs="Arial"/>
                <w:lang w:val="en-US"/>
              </w:rPr>
              <w:t>Arrival</w:t>
            </w:r>
          </w:p>
        </w:tc>
      </w:tr>
      <w:tr w:rsidR="007001F0" w:rsidTr="00AA7CAD">
        <w:trPr>
          <w:trHeight w:val="265"/>
        </w:trPr>
        <w:tc>
          <w:tcPr>
            <w:tcW w:w="1668" w:type="dxa"/>
          </w:tcPr>
          <w:p w:rsidR="007001F0" w:rsidRDefault="007001F0" w:rsidP="007001F0">
            <w:pPr>
              <w:rPr>
                <w:rFonts w:cs="Arial"/>
                <w:rtl/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 xml:space="preserve">10:30 </w:t>
            </w:r>
            <w:r>
              <w:rPr>
                <w:rFonts w:cs="Arial"/>
                <w:rtl/>
                <w:lang w:val="en-US"/>
              </w:rPr>
              <w:t>–</w:t>
            </w:r>
            <w:r>
              <w:rPr>
                <w:rFonts w:cs="Arial" w:hint="cs"/>
                <w:rtl/>
                <w:lang w:val="en-US"/>
              </w:rPr>
              <w:t xml:space="preserve"> 11:00 </w:t>
            </w:r>
          </w:p>
        </w:tc>
        <w:tc>
          <w:tcPr>
            <w:tcW w:w="8843" w:type="dxa"/>
            <w:gridSpan w:val="2"/>
          </w:tcPr>
          <w:p w:rsidR="007001F0" w:rsidRDefault="007001F0" w:rsidP="007001F0">
            <w:pPr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Registration</w:t>
            </w:r>
          </w:p>
        </w:tc>
      </w:tr>
      <w:tr w:rsidR="006E04E5" w:rsidTr="00BD39DF">
        <w:trPr>
          <w:trHeight w:val="776"/>
        </w:trPr>
        <w:tc>
          <w:tcPr>
            <w:tcW w:w="1668" w:type="dxa"/>
          </w:tcPr>
          <w:p w:rsidR="006E04E5" w:rsidRPr="00E71A5D" w:rsidRDefault="006E04E5" w:rsidP="007001F0">
            <w:pPr>
              <w:rPr>
                <w:rtl/>
                <w:lang w:val="en-US"/>
              </w:rPr>
            </w:pPr>
            <w:r>
              <w:rPr>
                <w:lang w:val="en-US"/>
              </w:rPr>
              <w:t xml:space="preserve">11:00 – 11:45 </w:t>
            </w:r>
          </w:p>
          <w:p w:rsidR="006E04E5" w:rsidRDefault="006E04E5" w:rsidP="007001F0">
            <w:pPr>
              <w:rPr>
                <w:lang w:val="en-US"/>
              </w:rPr>
            </w:pPr>
          </w:p>
        </w:tc>
        <w:tc>
          <w:tcPr>
            <w:tcW w:w="8843" w:type="dxa"/>
            <w:gridSpan w:val="2"/>
          </w:tcPr>
          <w:p w:rsidR="006E04E5" w:rsidRDefault="006E04E5" w:rsidP="007001F0">
            <w:pPr>
              <w:rPr>
                <w:lang w:val="en-US"/>
              </w:rPr>
            </w:pPr>
            <w:r w:rsidRPr="00D40CA3">
              <w:rPr>
                <w:rFonts w:cs="Arial"/>
                <w:lang w:val="en-US"/>
              </w:rPr>
              <w:t xml:space="preserve">Opening </w:t>
            </w:r>
            <w:r>
              <w:rPr>
                <w:rFonts w:cs="Arial"/>
                <w:lang w:val="en-US"/>
              </w:rPr>
              <w:t xml:space="preserve">remarks and </w:t>
            </w:r>
            <w:r w:rsidRPr="00D40CA3">
              <w:rPr>
                <w:rFonts w:cs="Arial"/>
                <w:lang w:val="en-US"/>
              </w:rPr>
              <w:t xml:space="preserve"> the objective of the workshop</w:t>
            </w:r>
          </w:p>
        </w:tc>
      </w:tr>
      <w:tr w:rsidR="007001F0" w:rsidTr="00C1276C">
        <w:trPr>
          <w:trHeight w:val="532"/>
        </w:trPr>
        <w:tc>
          <w:tcPr>
            <w:tcW w:w="10511" w:type="dxa"/>
            <w:gridSpan w:val="3"/>
            <w:shd w:val="clear" w:color="auto" w:fill="D9D9D9" w:themeFill="background1" w:themeFillShade="D9"/>
          </w:tcPr>
          <w:p w:rsidR="007001F0" w:rsidRPr="006E04E5" w:rsidRDefault="007001F0" w:rsidP="006E04E5">
            <w:pPr>
              <w:jc w:val="center"/>
              <w:rPr>
                <w:rtl/>
                <w:lang w:val="en-US"/>
              </w:rPr>
            </w:pPr>
            <w:r w:rsidRPr="00D40CA3">
              <w:rPr>
                <w:lang w:val="en-US"/>
              </w:rPr>
              <w:t xml:space="preserve">First session: Egyptian </w:t>
            </w:r>
            <w:r>
              <w:rPr>
                <w:lang w:val="en-US"/>
              </w:rPr>
              <w:t>N</w:t>
            </w:r>
            <w:r w:rsidRPr="00D40CA3">
              <w:rPr>
                <w:lang w:val="en-US"/>
              </w:rPr>
              <w:t xml:space="preserve">ational </w:t>
            </w:r>
            <w:r>
              <w:rPr>
                <w:lang w:val="en-US"/>
              </w:rPr>
              <w:t>Energy Efficiency Action P</w:t>
            </w:r>
            <w:r w:rsidRPr="00D40CA3">
              <w:rPr>
                <w:lang w:val="en-US"/>
              </w:rPr>
              <w:t>lan under the new Electricity Law</w:t>
            </w:r>
          </w:p>
        </w:tc>
      </w:tr>
      <w:tr w:rsidR="007001F0" w:rsidTr="006E04E5">
        <w:trPr>
          <w:trHeight w:val="509"/>
        </w:trPr>
        <w:tc>
          <w:tcPr>
            <w:tcW w:w="1668" w:type="dxa"/>
          </w:tcPr>
          <w:p w:rsidR="007001F0" w:rsidRDefault="007001F0" w:rsidP="007001F0">
            <w:pPr>
              <w:rPr>
                <w:lang w:val="en-US"/>
              </w:rPr>
            </w:pPr>
            <w:r>
              <w:rPr>
                <w:lang w:val="en-US"/>
              </w:rPr>
              <w:t>11:45 – 12:30</w:t>
            </w:r>
          </w:p>
        </w:tc>
        <w:tc>
          <w:tcPr>
            <w:tcW w:w="6180" w:type="dxa"/>
          </w:tcPr>
          <w:p w:rsidR="007001F0" w:rsidRDefault="007001F0" w:rsidP="007001F0">
            <w:pPr>
              <w:rPr>
                <w:rtl/>
                <w:lang w:val="en-US" w:bidi="ar-EG"/>
              </w:rPr>
            </w:pPr>
            <w:r w:rsidRPr="00D40CA3">
              <w:rPr>
                <w:rFonts w:cs="Arial"/>
                <w:lang w:val="en-US"/>
              </w:rPr>
              <w:t>The new Electricity Law and its impact on the programs and requirements for energy efficiency in various sectors</w:t>
            </w:r>
            <w:r>
              <w:rPr>
                <w:rFonts w:cs="Arial" w:hint="cs"/>
                <w:rtl/>
                <w:lang w:val="en-US"/>
              </w:rPr>
              <w:t>.</w:t>
            </w:r>
          </w:p>
        </w:tc>
        <w:tc>
          <w:tcPr>
            <w:tcW w:w="2663" w:type="dxa"/>
          </w:tcPr>
          <w:p w:rsidR="007001F0" w:rsidRDefault="007001F0" w:rsidP="007001F0">
            <w:pPr>
              <w:rPr>
                <w:lang w:val="en-US"/>
              </w:rPr>
            </w:pPr>
            <w:r>
              <w:rPr>
                <w:lang w:val="en-US"/>
              </w:rPr>
              <w:t>Dr. Hafez Al-</w:t>
            </w:r>
            <w:proofErr w:type="spellStart"/>
            <w:r>
              <w:rPr>
                <w:lang w:val="en-US"/>
              </w:rPr>
              <w:t>Salamawi</w:t>
            </w:r>
            <w:proofErr w:type="spellEnd"/>
          </w:p>
        </w:tc>
      </w:tr>
      <w:tr w:rsidR="007001F0" w:rsidTr="009B4580">
        <w:trPr>
          <w:trHeight w:val="265"/>
        </w:trPr>
        <w:tc>
          <w:tcPr>
            <w:tcW w:w="1668" w:type="dxa"/>
          </w:tcPr>
          <w:p w:rsidR="007001F0" w:rsidRPr="00925C38" w:rsidRDefault="007001F0" w:rsidP="007001F0">
            <w:pPr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12:30 – 13:00</w:t>
            </w:r>
          </w:p>
        </w:tc>
        <w:tc>
          <w:tcPr>
            <w:tcW w:w="8843" w:type="dxa"/>
            <w:gridSpan w:val="2"/>
          </w:tcPr>
          <w:p w:rsidR="007001F0" w:rsidRDefault="007001F0" w:rsidP="007001F0">
            <w:pPr>
              <w:rPr>
                <w:rtl/>
                <w:lang w:val="en-US"/>
              </w:rPr>
            </w:pPr>
            <w:r>
              <w:rPr>
                <w:rFonts w:cs="Arial"/>
                <w:lang w:val="en-US"/>
              </w:rPr>
              <w:t>Break</w:t>
            </w:r>
            <w:r>
              <w:rPr>
                <w:rFonts w:cs="Arial" w:hint="cs"/>
                <w:rtl/>
                <w:lang w:val="en-US"/>
              </w:rPr>
              <w:t xml:space="preserve"> </w:t>
            </w:r>
          </w:p>
        </w:tc>
      </w:tr>
      <w:tr w:rsidR="007001F0" w:rsidTr="006E04E5">
        <w:trPr>
          <w:trHeight w:val="532"/>
        </w:trPr>
        <w:tc>
          <w:tcPr>
            <w:tcW w:w="1668" w:type="dxa"/>
          </w:tcPr>
          <w:p w:rsidR="007001F0" w:rsidRDefault="007001F0" w:rsidP="007001F0">
            <w:pPr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13:00-14:00</w:t>
            </w:r>
          </w:p>
        </w:tc>
        <w:tc>
          <w:tcPr>
            <w:tcW w:w="6180" w:type="dxa"/>
          </w:tcPr>
          <w:p w:rsidR="007001F0" w:rsidRPr="00104F39" w:rsidRDefault="007001F0" w:rsidP="007001F0">
            <w:pPr>
              <w:rPr>
                <w:rFonts w:cs="Arial"/>
                <w:lang w:val="en-US"/>
              </w:rPr>
            </w:pPr>
            <w:r w:rsidRPr="00D40CA3">
              <w:rPr>
                <w:rFonts w:cs="Arial"/>
                <w:lang w:val="en-US"/>
              </w:rPr>
              <w:t xml:space="preserve">Some international experiences in the implementation of energy efficiency programs for different sectors through the electricity distribution companies and </w:t>
            </w:r>
            <w:r w:rsidR="006E04E5" w:rsidRPr="006E04E5">
              <w:rPr>
                <w:rFonts w:cs="Arial"/>
                <w:lang w:val="en-US"/>
              </w:rPr>
              <w:t>the regional energy manager program under development (CEMP)</w:t>
            </w:r>
          </w:p>
        </w:tc>
        <w:tc>
          <w:tcPr>
            <w:tcW w:w="2663" w:type="dxa"/>
          </w:tcPr>
          <w:p w:rsidR="007001F0" w:rsidRPr="00CF15F6" w:rsidRDefault="007001F0" w:rsidP="007001F0">
            <w:pPr>
              <w:rPr>
                <w:rtl/>
                <w:lang w:val="en-US"/>
              </w:rPr>
            </w:pPr>
            <w:r>
              <w:rPr>
                <w:rFonts w:cs="Arial"/>
                <w:lang w:val="en-US"/>
              </w:rPr>
              <w:t>Ammar Al-Taher</w:t>
            </w:r>
          </w:p>
        </w:tc>
      </w:tr>
      <w:tr w:rsidR="007001F0" w:rsidTr="006E04E5">
        <w:trPr>
          <w:trHeight w:val="265"/>
        </w:trPr>
        <w:tc>
          <w:tcPr>
            <w:tcW w:w="1668" w:type="dxa"/>
          </w:tcPr>
          <w:p w:rsidR="007001F0" w:rsidRDefault="007001F0" w:rsidP="007001F0">
            <w:pPr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14:00 – 14:30</w:t>
            </w:r>
          </w:p>
        </w:tc>
        <w:tc>
          <w:tcPr>
            <w:tcW w:w="6180" w:type="dxa"/>
          </w:tcPr>
          <w:p w:rsidR="007001F0" w:rsidRPr="00104F39" w:rsidRDefault="007001F0" w:rsidP="007001F0">
            <w:pPr>
              <w:rPr>
                <w:rFonts w:cs="Arial"/>
                <w:rtl/>
                <w:lang w:val="en-US"/>
              </w:rPr>
            </w:pPr>
            <w:r w:rsidRPr="00D40CA3">
              <w:rPr>
                <w:rFonts w:cs="Arial"/>
                <w:lang w:val="en-US"/>
              </w:rPr>
              <w:t>Tunisian experience in the field of cogeneration</w:t>
            </w:r>
            <w:r w:rsidRPr="00D40CA3">
              <w:rPr>
                <w:rFonts w:cs="Arial"/>
                <w:rtl/>
                <w:lang w:val="en-US"/>
              </w:rPr>
              <w:t xml:space="preserve"> ...</w:t>
            </w:r>
          </w:p>
        </w:tc>
        <w:tc>
          <w:tcPr>
            <w:tcW w:w="2663" w:type="dxa"/>
          </w:tcPr>
          <w:p w:rsidR="007001F0" w:rsidRDefault="007001F0" w:rsidP="007001F0">
            <w:pPr>
              <w:rPr>
                <w:rFonts w:cs="Arial"/>
                <w:rtl/>
                <w:lang w:val="en-US"/>
              </w:rPr>
            </w:pPr>
            <w:r w:rsidRPr="007001F0">
              <w:rPr>
                <w:rFonts w:cs="Arial"/>
                <w:lang w:val="en-US"/>
              </w:rPr>
              <w:t xml:space="preserve">Kawther </w:t>
            </w:r>
            <w:r>
              <w:rPr>
                <w:rFonts w:cs="Arial"/>
                <w:lang w:val="en-US"/>
              </w:rPr>
              <w:t>Lahidheb</w:t>
            </w:r>
          </w:p>
        </w:tc>
      </w:tr>
      <w:tr w:rsidR="007001F0" w:rsidTr="006E04E5">
        <w:trPr>
          <w:trHeight w:val="265"/>
        </w:trPr>
        <w:tc>
          <w:tcPr>
            <w:tcW w:w="1668" w:type="dxa"/>
          </w:tcPr>
          <w:p w:rsidR="007001F0" w:rsidRDefault="007001F0" w:rsidP="007001F0">
            <w:pPr>
              <w:rPr>
                <w:lang w:val="en-US"/>
              </w:rPr>
            </w:pPr>
            <w:r>
              <w:rPr>
                <w:lang w:val="en-US"/>
              </w:rPr>
              <w:t>14:30 – 15:30</w:t>
            </w:r>
          </w:p>
        </w:tc>
        <w:tc>
          <w:tcPr>
            <w:tcW w:w="6180" w:type="dxa"/>
          </w:tcPr>
          <w:p w:rsidR="007001F0" w:rsidRDefault="007001F0" w:rsidP="007001F0">
            <w:pPr>
              <w:rPr>
                <w:lang w:val="en-US"/>
              </w:rPr>
            </w:pPr>
            <w:r>
              <w:rPr>
                <w:rFonts w:cs="Arial"/>
                <w:lang w:val="en-US"/>
              </w:rPr>
              <w:t>Lunch Break</w:t>
            </w:r>
            <w:r>
              <w:rPr>
                <w:rFonts w:cs="Arial" w:hint="cs"/>
                <w:rtl/>
                <w:lang w:val="en-US"/>
              </w:rPr>
              <w:t xml:space="preserve"> </w:t>
            </w:r>
          </w:p>
        </w:tc>
        <w:tc>
          <w:tcPr>
            <w:tcW w:w="2663" w:type="dxa"/>
          </w:tcPr>
          <w:p w:rsidR="007001F0" w:rsidRDefault="007001F0" w:rsidP="007001F0">
            <w:pPr>
              <w:rPr>
                <w:rtl/>
                <w:lang w:val="en-US" w:bidi="ar-EG"/>
              </w:rPr>
            </w:pPr>
          </w:p>
        </w:tc>
      </w:tr>
      <w:tr w:rsidR="007001F0" w:rsidTr="00C1276C">
        <w:trPr>
          <w:trHeight w:val="532"/>
        </w:trPr>
        <w:tc>
          <w:tcPr>
            <w:tcW w:w="10511" w:type="dxa"/>
            <w:gridSpan w:val="3"/>
            <w:shd w:val="clear" w:color="auto" w:fill="D9D9D9" w:themeFill="background1" w:themeFillShade="D9"/>
          </w:tcPr>
          <w:p w:rsidR="007001F0" w:rsidRPr="006E04E5" w:rsidRDefault="007001F0" w:rsidP="006E04E5">
            <w:pPr>
              <w:jc w:val="center"/>
              <w:rPr>
                <w:rtl/>
                <w:lang w:val="en-US"/>
              </w:rPr>
            </w:pPr>
            <w:r w:rsidRPr="00D40CA3">
              <w:rPr>
                <w:lang w:val="en-US"/>
              </w:rPr>
              <w:t>Session II: integration of national efforts and regional planning tools in the field of energy efficiency</w:t>
            </w:r>
          </w:p>
        </w:tc>
      </w:tr>
      <w:tr w:rsidR="007001F0" w:rsidTr="006E04E5">
        <w:trPr>
          <w:trHeight w:val="509"/>
        </w:trPr>
        <w:tc>
          <w:tcPr>
            <w:tcW w:w="1668" w:type="dxa"/>
          </w:tcPr>
          <w:p w:rsidR="007001F0" w:rsidRDefault="004A3FB6" w:rsidP="007001F0">
            <w:pPr>
              <w:rPr>
                <w:rtl/>
                <w:lang w:val="en-US" w:bidi="ar-EG"/>
              </w:rPr>
            </w:pPr>
            <w:r>
              <w:rPr>
                <w:lang w:val="en-US" w:bidi="ar-EG"/>
              </w:rPr>
              <w:t>15:30 – 17:00</w:t>
            </w:r>
            <w:r w:rsidR="007001F0">
              <w:rPr>
                <w:rFonts w:hint="cs"/>
                <w:rtl/>
                <w:lang w:val="en-US" w:bidi="ar-EG"/>
              </w:rPr>
              <w:t xml:space="preserve">  </w:t>
            </w:r>
          </w:p>
        </w:tc>
        <w:tc>
          <w:tcPr>
            <w:tcW w:w="6180" w:type="dxa"/>
          </w:tcPr>
          <w:p w:rsidR="007001F0" w:rsidRDefault="004A3FB6" w:rsidP="004A3FB6">
            <w:pPr>
              <w:rPr>
                <w:lang w:val="en-US"/>
              </w:rPr>
            </w:pPr>
            <w:r>
              <w:rPr>
                <w:lang w:val="en-US"/>
              </w:rPr>
              <w:t>Regional impact of the implementation of the Arab EE Guideline and the understanding of what is a national energy efficiency action plan</w:t>
            </w:r>
          </w:p>
        </w:tc>
        <w:tc>
          <w:tcPr>
            <w:tcW w:w="2663" w:type="dxa"/>
          </w:tcPr>
          <w:p w:rsidR="007001F0" w:rsidRDefault="004A3FB6" w:rsidP="007001F0">
            <w:pPr>
              <w:rPr>
                <w:rtl/>
                <w:lang w:val="en-US" w:bidi="ar-EG"/>
              </w:rPr>
            </w:pPr>
            <w:r>
              <w:rPr>
                <w:rFonts w:cs="Arial"/>
                <w:lang w:val="en-US"/>
              </w:rPr>
              <w:t>Ashraf Kraidy</w:t>
            </w:r>
          </w:p>
        </w:tc>
      </w:tr>
      <w:tr w:rsidR="007001F0" w:rsidTr="006E04E5">
        <w:trPr>
          <w:trHeight w:val="1622"/>
        </w:trPr>
        <w:tc>
          <w:tcPr>
            <w:tcW w:w="1668" w:type="dxa"/>
          </w:tcPr>
          <w:p w:rsidR="004A3FB6" w:rsidRPr="004A3FB6" w:rsidRDefault="004A3FB6" w:rsidP="004A3FB6">
            <w:pPr>
              <w:rPr>
                <w:rtl/>
                <w:lang w:val="en-US" w:bidi="ar-EG"/>
              </w:rPr>
            </w:pPr>
            <w:r>
              <w:rPr>
                <w:lang w:val="en-US" w:bidi="ar-EG"/>
              </w:rPr>
              <w:t>17:00 – 19:30</w:t>
            </w:r>
          </w:p>
        </w:tc>
        <w:tc>
          <w:tcPr>
            <w:tcW w:w="6180" w:type="dxa"/>
          </w:tcPr>
          <w:p w:rsidR="007001F0" w:rsidRDefault="007001F0" w:rsidP="004A3FB6">
            <w:pPr>
              <w:rPr>
                <w:rtl/>
                <w:lang w:val="en-US"/>
              </w:rPr>
            </w:pPr>
            <w:r w:rsidRPr="00D40CA3">
              <w:rPr>
                <w:rFonts w:cs="Arial"/>
                <w:lang w:val="en-US"/>
              </w:rPr>
              <w:t xml:space="preserve">Review of activities and </w:t>
            </w:r>
            <w:r w:rsidR="004A3FB6">
              <w:rPr>
                <w:rFonts w:cs="Arial"/>
                <w:lang w:val="en-US"/>
              </w:rPr>
              <w:t xml:space="preserve">energy efficiency programs and measures </w:t>
            </w:r>
            <w:r w:rsidRPr="00D40CA3">
              <w:rPr>
                <w:rFonts w:cs="Arial"/>
                <w:lang w:val="en-US"/>
              </w:rPr>
              <w:t xml:space="preserve"> in various sectors ( housing , industry, electricity and the Social Fund and tourism</w:t>
            </w:r>
            <w:r w:rsidR="004A3FB6">
              <w:rPr>
                <w:rFonts w:cs="Arial"/>
                <w:lang w:val="en-US"/>
              </w:rPr>
              <w:t>)</w:t>
            </w:r>
          </w:p>
        </w:tc>
        <w:tc>
          <w:tcPr>
            <w:tcW w:w="2663" w:type="dxa"/>
          </w:tcPr>
          <w:p w:rsidR="006E04E5" w:rsidRDefault="006E04E5" w:rsidP="006E04E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Hind </w:t>
            </w:r>
            <w:proofErr w:type="spellStart"/>
            <w:r>
              <w:rPr>
                <w:sz w:val="22"/>
                <w:szCs w:val="22"/>
              </w:rPr>
              <w:t>FaroufSoul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6E04E5" w:rsidRDefault="006E04E5" w:rsidP="006E04E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Ali Abu </w:t>
            </w:r>
            <w:proofErr w:type="spellStart"/>
            <w:r>
              <w:rPr>
                <w:sz w:val="22"/>
                <w:szCs w:val="22"/>
              </w:rPr>
              <w:t>Sena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001F0" w:rsidRPr="006C5435" w:rsidRDefault="006E04E5" w:rsidP="006E04E5">
            <w:pPr>
              <w:rPr>
                <w:rtl/>
                <w:lang w:val="en-US" w:bidi="ar-EG"/>
              </w:rPr>
            </w:pPr>
            <w:r>
              <w:t xml:space="preserve">Dr. Ibrahim </w:t>
            </w:r>
            <w:proofErr w:type="spellStart"/>
            <w:r>
              <w:t>Yasin</w:t>
            </w:r>
            <w:proofErr w:type="spellEnd"/>
          </w:p>
        </w:tc>
      </w:tr>
      <w:tr w:rsidR="007001F0" w:rsidTr="006E04E5">
        <w:trPr>
          <w:trHeight w:val="265"/>
        </w:trPr>
        <w:tc>
          <w:tcPr>
            <w:tcW w:w="1668" w:type="dxa"/>
          </w:tcPr>
          <w:p w:rsidR="007001F0" w:rsidRDefault="006C5435" w:rsidP="007001F0">
            <w:pPr>
              <w:rPr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>20:30</w:t>
            </w:r>
          </w:p>
        </w:tc>
        <w:tc>
          <w:tcPr>
            <w:tcW w:w="6180" w:type="dxa"/>
          </w:tcPr>
          <w:p w:rsidR="007001F0" w:rsidRPr="008E6E18" w:rsidRDefault="007001F0" w:rsidP="007001F0">
            <w:pPr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Dinner</w:t>
            </w:r>
            <w:r>
              <w:rPr>
                <w:rFonts w:cs="Arial" w:hint="cs"/>
                <w:rtl/>
                <w:lang w:val="en-US"/>
              </w:rPr>
              <w:t xml:space="preserve"> </w:t>
            </w:r>
          </w:p>
        </w:tc>
        <w:tc>
          <w:tcPr>
            <w:tcW w:w="2663" w:type="dxa"/>
          </w:tcPr>
          <w:p w:rsidR="007001F0" w:rsidRDefault="007001F0" w:rsidP="007001F0">
            <w:pPr>
              <w:rPr>
                <w:rFonts w:cs="Arial"/>
                <w:rtl/>
                <w:lang w:val="en-US"/>
              </w:rPr>
            </w:pPr>
          </w:p>
        </w:tc>
      </w:tr>
      <w:tr w:rsidR="007001F0" w:rsidTr="00C1276C">
        <w:trPr>
          <w:trHeight w:val="265"/>
        </w:trPr>
        <w:tc>
          <w:tcPr>
            <w:tcW w:w="10511" w:type="dxa"/>
            <w:gridSpan w:val="3"/>
            <w:shd w:val="clear" w:color="auto" w:fill="C00000"/>
          </w:tcPr>
          <w:p w:rsidR="007001F0" w:rsidRPr="008E6E18" w:rsidRDefault="004A3FB6" w:rsidP="004A3FB6">
            <w:pPr>
              <w:jc w:val="center"/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 xml:space="preserve">Second </w:t>
            </w:r>
            <w:r w:rsidRPr="004A3FB6">
              <w:rPr>
                <w:rFonts w:cs="Arial"/>
                <w:lang w:val="en-US"/>
              </w:rPr>
              <w:t xml:space="preserve"> Day  April 1</w:t>
            </w:r>
            <w:r>
              <w:rPr>
                <w:rFonts w:cs="Arial"/>
                <w:lang w:val="en-US"/>
              </w:rPr>
              <w:t>5</w:t>
            </w:r>
            <w:r w:rsidRPr="004A3FB6">
              <w:rPr>
                <w:rFonts w:cs="Arial"/>
                <w:lang w:val="en-US"/>
              </w:rPr>
              <w:t>, 2016</w:t>
            </w:r>
          </w:p>
        </w:tc>
      </w:tr>
      <w:tr w:rsidR="007001F0" w:rsidTr="00C1276C">
        <w:trPr>
          <w:trHeight w:val="509"/>
        </w:trPr>
        <w:tc>
          <w:tcPr>
            <w:tcW w:w="10511" w:type="dxa"/>
            <w:gridSpan w:val="3"/>
            <w:shd w:val="clear" w:color="auto" w:fill="D9D9D9" w:themeFill="background1" w:themeFillShade="D9"/>
          </w:tcPr>
          <w:p w:rsidR="004A3FB6" w:rsidRPr="004A3FB6" w:rsidRDefault="004A3FB6" w:rsidP="004A3FB6">
            <w:pPr>
              <w:jc w:val="center"/>
              <w:rPr>
                <w:rFonts w:cs="Arial"/>
                <w:lang w:val="en-US"/>
              </w:rPr>
            </w:pPr>
            <w:r w:rsidRPr="004A3FB6">
              <w:rPr>
                <w:rFonts w:cs="Arial"/>
                <w:lang w:val="en-US"/>
              </w:rPr>
              <w:t>Third session: panel discussion</w:t>
            </w:r>
          </w:p>
          <w:p w:rsidR="007001F0" w:rsidRPr="004A3FB6" w:rsidRDefault="007001F0" w:rsidP="004A3FB6">
            <w:pPr>
              <w:jc w:val="center"/>
              <w:rPr>
                <w:rFonts w:cs="Arial"/>
                <w:rtl/>
                <w:lang w:val="en-US"/>
              </w:rPr>
            </w:pPr>
          </w:p>
        </w:tc>
      </w:tr>
      <w:tr w:rsidR="007001F0" w:rsidTr="006E04E5">
        <w:trPr>
          <w:trHeight w:val="532"/>
        </w:trPr>
        <w:tc>
          <w:tcPr>
            <w:tcW w:w="1668" w:type="dxa"/>
          </w:tcPr>
          <w:p w:rsidR="007001F0" w:rsidRPr="002238FB" w:rsidRDefault="004A3FB6" w:rsidP="007001F0">
            <w:r>
              <w:t>9:00 – 11:00</w:t>
            </w:r>
          </w:p>
        </w:tc>
        <w:tc>
          <w:tcPr>
            <w:tcW w:w="6180" w:type="dxa"/>
          </w:tcPr>
          <w:p w:rsidR="007001F0" w:rsidRDefault="007001F0" w:rsidP="004A3FB6">
            <w:r w:rsidRPr="00D40CA3">
              <w:rPr>
                <w:rFonts w:cs="Arial"/>
                <w:lang w:val="en-US"/>
              </w:rPr>
              <w:t xml:space="preserve">The contribution of the various sectors in the </w:t>
            </w:r>
            <w:r w:rsidR="004A3FB6">
              <w:rPr>
                <w:rFonts w:cs="Arial"/>
                <w:lang w:val="en-US"/>
              </w:rPr>
              <w:t>contribution  and achieve the national EE target and the Egyptian national Energy Efficiency Action Plan</w:t>
            </w:r>
          </w:p>
        </w:tc>
        <w:tc>
          <w:tcPr>
            <w:tcW w:w="2663" w:type="dxa"/>
          </w:tcPr>
          <w:p w:rsidR="007001F0" w:rsidRPr="008E6E18" w:rsidRDefault="004A3FB6" w:rsidP="004A3FB6">
            <w:pPr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Participants from the different sectors</w:t>
            </w:r>
          </w:p>
        </w:tc>
      </w:tr>
      <w:tr w:rsidR="006C5435" w:rsidTr="006C5435">
        <w:trPr>
          <w:trHeight w:val="265"/>
        </w:trPr>
        <w:tc>
          <w:tcPr>
            <w:tcW w:w="1668" w:type="dxa"/>
          </w:tcPr>
          <w:p w:rsidR="006C5435" w:rsidRPr="008E6E18" w:rsidRDefault="006C5435" w:rsidP="007001F0">
            <w:pPr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11:00 – 11:30</w:t>
            </w:r>
          </w:p>
        </w:tc>
        <w:tc>
          <w:tcPr>
            <w:tcW w:w="8843" w:type="dxa"/>
            <w:gridSpan w:val="2"/>
          </w:tcPr>
          <w:p w:rsidR="006C5435" w:rsidRDefault="006C5435" w:rsidP="006C5435">
            <w:pPr>
              <w:rPr>
                <w:rFonts w:cs="Arial"/>
                <w:rtl/>
                <w:lang w:val="en-US"/>
              </w:rPr>
            </w:pPr>
            <w:r w:rsidRPr="00D40CA3">
              <w:rPr>
                <w:rFonts w:cs="Arial"/>
                <w:lang w:val="en-US"/>
              </w:rPr>
              <w:t>Recommendations and closing of the workshop</w:t>
            </w:r>
          </w:p>
        </w:tc>
      </w:tr>
      <w:tr w:rsidR="006C5435" w:rsidTr="006C5435">
        <w:trPr>
          <w:trHeight w:val="265"/>
        </w:trPr>
        <w:tc>
          <w:tcPr>
            <w:tcW w:w="1668" w:type="dxa"/>
          </w:tcPr>
          <w:p w:rsidR="006C5435" w:rsidRPr="008E6E18" w:rsidRDefault="006C5435" w:rsidP="007001F0">
            <w:pPr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11:30 – 13:30</w:t>
            </w:r>
          </w:p>
        </w:tc>
        <w:tc>
          <w:tcPr>
            <w:tcW w:w="8843" w:type="dxa"/>
            <w:gridSpan w:val="2"/>
          </w:tcPr>
          <w:p w:rsidR="006C5435" w:rsidRPr="008E6E18" w:rsidRDefault="006E04E5" w:rsidP="007001F0">
            <w:pPr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Lunch and Friday Prayer</w:t>
            </w:r>
          </w:p>
        </w:tc>
      </w:tr>
      <w:tr w:rsidR="006C5435" w:rsidTr="006C5435">
        <w:trPr>
          <w:trHeight w:val="104"/>
        </w:trPr>
        <w:tc>
          <w:tcPr>
            <w:tcW w:w="1668" w:type="dxa"/>
          </w:tcPr>
          <w:p w:rsidR="006C5435" w:rsidRPr="008E6E18" w:rsidRDefault="006C5435" w:rsidP="007001F0">
            <w:pPr>
              <w:rPr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>14:00</w:t>
            </w:r>
          </w:p>
        </w:tc>
        <w:tc>
          <w:tcPr>
            <w:tcW w:w="8843" w:type="dxa"/>
            <w:gridSpan w:val="2"/>
          </w:tcPr>
          <w:p w:rsidR="006C5435" w:rsidRPr="008E6E18" w:rsidRDefault="006C5435" w:rsidP="007001F0">
            <w:pPr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Return to Cairo</w:t>
            </w:r>
          </w:p>
        </w:tc>
      </w:tr>
    </w:tbl>
    <w:p w:rsidR="00324720" w:rsidRPr="008E6E18" w:rsidRDefault="00324720" w:rsidP="00C1276C">
      <w:pPr>
        <w:bidi/>
        <w:rPr>
          <w:lang w:val="en-US"/>
        </w:rPr>
      </w:pPr>
    </w:p>
    <w:sectPr w:rsidR="00324720" w:rsidRPr="008E6E18" w:rsidSect="006C54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66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847" w:rsidRDefault="00DD2847" w:rsidP="008C5BE7">
      <w:pPr>
        <w:spacing w:after="0" w:line="240" w:lineRule="auto"/>
      </w:pPr>
      <w:r>
        <w:separator/>
      </w:r>
    </w:p>
  </w:endnote>
  <w:endnote w:type="continuationSeparator" w:id="0">
    <w:p w:rsidR="00DD2847" w:rsidRDefault="00DD2847" w:rsidP="008C5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C8" w:rsidRDefault="000027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BE7" w:rsidRDefault="008C5BE7" w:rsidP="008C5BE7">
    <w:pPr>
      <w:pStyle w:val="Footer"/>
      <w:tabs>
        <w:tab w:val="clear" w:pos="4680"/>
        <w:tab w:val="clear" w:pos="9360"/>
        <w:tab w:val="left" w:pos="673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C8" w:rsidRDefault="000027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847" w:rsidRDefault="00DD2847" w:rsidP="008C5BE7">
      <w:pPr>
        <w:spacing w:after="0" w:line="240" w:lineRule="auto"/>
      </w:pPr>
      <w:r>
        <w:separator/>
      </w:r>
    </w:p>
  </w:footnote>
  <w:footnote w:type="continuationSeparator" w:id="0">
    <w:p w:rsidR="00DD2847" w:rsidRDefault="00DD2847" w:rsidP="008C5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C8" w:rsidRDefault="000027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BE7" w:rsidRDefault="000027C8">
    <w:pPr>
      <w:pStyle w:val="Header"/>
    </w:pPr>
    <w:r>
      <w:rPr>
        <w:noProof/>
        <w:lang w:val="en-US"/>
      </w:rPr>
      <w:drawing>
        <wp:anchor distT="0" distB="0" distL="114300" distR="114300" simplePos="0" relativeHeight="251675136" behindDoc="0" locked="0" layoutInCell="1" allowOverlap="1" wp14:anchorId="3FA52CC9" wp14:editId="3EB40186">
          <wp:simplePos x="0" y="0"/>
          <wp:positionH relativeFrom="column">
            <wp:posOffset>4114800</wp:posOffset>
          </wp:positionH>
          <wp:positionV relativeFrom="paragraph">
            <wp:posOffset>-335280</wp:posOffset>
          </wp:positionV>
          <wp:extent cx="831215" cy="894080"/>
          <wp:effectExtent l="0" t="0" r="6985" b="127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215" cy="8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76160" behindDoc="0" locked="0" layoutInCell="1" allowOverlap="1" wp14:anchorId="52436B7E" wp14:editId="7F7FB0DD">
          <wp:simplePos x="0" y="0"/>
          <wp:positionH relativeFrom="column">
            <wp:posOffset>476250</wp:posOffset>
          </wp:positionH>
          <wp:positionV relativeFrom="paragraph">
            <wp:posOffset>-104140</wp:posOffset>
          </wp:positionV>
          <wp:extent cx="1501140" cy="525780"/>
          <wp:effectExtent l="0" t="0" r="3810" b="762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5BE7">
      <w:rPr>
        <w:noProof/>
        <w:lang w:val="en-US"/>
      </w:rPr>
      <w:drawing>
        <wp:anchor distT="0" distB="0" distL="114300" distR="114300" simplePos="0" relativeHeight="251673088" behindDoc="1" locked="0" layoutInCell="1" allowOverlap="1" wp14:anchorId="60B1044C" wp14:editId="01FEB4C0">
          <wp:simplePos x="0" y="0"/>
          <wp:positionH relativeFrom="margin">
            <wp:posOffset>2294890</wp:posOffset>
          </wp:positionH>
          <wp:positionV relativeFrom="paragraph">
            <wp:posOffset>-56515</wp:posOffset>
          </wp:positionV>
          <wp:extent cx="1466850" cy="480695"/>
          <wp:effectExtent l="0" t="0" r="0" b="0"/>
          <wp:wrapTight wrapText="bothSides">
            <wp:wrapPolygon edited="0">
              <wp:start x="0" y="0"/>
              <wp:lineTo x="0" y="20544"/>
              <wp:lineTo x="21319" y="20544"/>
              <wp:lineTo x="21319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EDIUM. white background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850" cy="480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0000FF"/>
        <w:sz w:val="27"/>
        <w:szCs w:val="27"/>
        <w:lang w:val="en-US"/>
      </w:rPr>
      <w:drawing>
        <wp:anchor distT="0" distB="0" distL="114300" distR="114300" simplePos="0" relativeHeight="251662848" behindDoc="1" locked="0" layoutInCell="1" allowOverlap="1" wp14:anchorId="5EDEE296" wp14:editId="27A78F3A">
          <wp:simplePos x="0" y="0"/>
          <wp:positionH relativeFrom="column">
            <wp:posOffset>-443865</wp:posOffset>
          </wp:positionH>
          <wp:positionV relativeFrom="paragraph">
            <wp:posOffset>-234950</wp:posOffset>
          </wp:positionV>
          <wp:extent cx="546735" cy="742950"/>
          <wp:effectExtent l="0" t="0" r="5715" b="0"/>
          <wp:wrapTight wrapText="bothSides">
            <wp:wrapPolygon edited="0">
              <wp:start x="0" y="0"/>
              <wp:lineTo x="0" y="21046"/>
              <wp:lineTo x="21073" y="21046"/>
              <wp:lineTo x="21073" y="0"/>
              <wp:lineTo x="0" y="0"/>
            </wp:wrapPolygon>
          </wp:wrapTight>
          <wp:docPr id="7" name="Picture 7" descr="Image result for ministry of electricity logo egy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ministry of electricity logo egypt">
                    <a:hlinkClick r:id="rId4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5BE7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54179CC9" wp14:editId="28E69C78">
          <wp:simplePos x="0" y="0"/>
          <wp:positionH relativeFrom="column">
            <wp:posOffset>5484495</wp:posOffset>
          </wp:positionH>
          <wp:positionV relativeFrom="paragraph">
            <wp:posOffset>-327660</wp:posOffset>
          </wp:positionV>
          <wp:extent cx="779145" cy="779145"/>
          <wp:effectExtent l="0" t="0" r="1905" b="1905"/>
          <wp:wrapTight wrapText="bothSides">
            <wp:wrapPolygon edited="0">
              <wp:start x="0" y="0"/>
              <wp:lineTo x="0" y="21125"/>
              <wp:lineTo x="21125" y="21125"/>
              <wp:lineTo x="21125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C8" w:rsidRDefault="000027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646A"/>
    <w:multiLevelType w:val="hybridMultilevel"/>
    <w:tmpl w:val="FD10E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BE7"/>
    <w:rsid w:val="000027C8"/>
    <w:rsid w:val="0007051E"/>
    <w:rsid w:val="000C177B"/>
    <w:rsid w:val="00101339"/>
    <w:rsid w:val="00104F39"/>
    <w:rsid w:val="00141816"/>
    <w:rsid w:val="001A26E4"/>
    <w:rsid w:val="00220510"/>
    <w:rsid w:val="0024465D"/>
    <w:rsid w:val="00324720"/>
    <w:rsid w:val="003A7247"/>
    <w:rsid w:val="003C22F6"/>
    <w:rsid w:val="003D629B"/>
    <w:rsid w:val="003E6527"/>
    <w:rsid w:val="00483F18"/>
    <w:rsid w:val="004A3FB6"/>
    <w:rsid w:val="00520D88"/>
    <w:rsid w:val="005B00C9"/>
    <w:rsid w:val="005D365C"/>
    <w:rsid w:val="00602BDF"/>
    <w:rsid w:val="006C5435"/>
    <w:rsid w:val="006E04E5"/>
    <w:rsid w:val="006F3451"/>
    <w:rsid w:val="007001F0"/>
    <w:rsid w:val="0079152E"/>
    <w:rsid w:val="007C2573"/>
    <w:rsid w:val="007E25CE"/>
    <w:rsid w:val="007F7F14"/>
    <w:rsid w:val="0081372E"/>
    <w:rsid w:val="0084777A"/>
    <w:rsid w:val="00886815"/>
    <w:rsid w:val="008B3768"/>
    <w:rsid w:val="008C5BE7"/>
    <w:rsid w:val="008E6E18"/>
    <w:rsid w:val="00925C38"/>
    <w:rsid w:val="009502DF"/>
    <w:rsid w:val="00981FA0"/>
    <w:rsid w:val="00B32F2C"/>
    <w:rsid w:val="00B8146A"/>
    <w:rsid w:val="00B85C62"/>
    <w:rsid w:val="00BC576C"/>
    <w:rsid w:val="00BC70EE"/>
    <w:rsid w:val="00C1276C"/>
    <w:rsid w:val="00C2210F"/>
    <w:rsid w:val="00C3241E"/>
    <w:rsid w:val="00CF15F6"/>
    <w:rsid w:val="00D30983"/>
    <w:rsid w:val="00D40A4F"/>
    <w:rsid w:val="00D40CA3"/>
    <w:rsid w:val="00DD2847"/>
    <w:rsid w:val="00DF5E42"/>
    <w:rsid w:val="00E35305"/>
    <w:rsid w:val="00E71A5D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BE7"/>
  </w:style>
  <w:style w:type="paragraph" w:styleId="Footer">
    <w:name w:val="footer"/>
    <w:basedOn w:val="Normal"/>
    <w:link w:val="FooterChar"/>
    <w:uiPriority w:val="99"/>
    <w:unhideWhenUsed/>
    <w:rsid w:val="008C5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BE7"/>
  </w:style>
  <w:style w:type="paragraph" w:styleId="BalloonText">
    <w:name w:val="Balloon Text"/>
    <w:basedOn w:val="Normal"/>
    <w:link w:val="BalloonTextChar"/>
    <w:uiPriority w:val="99"/>
    <w:semiHidden/>
    <w:unhideWhenUsed/>
    <w:rsid w:val="008C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B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365C"/>
    <w:pPr>
      <w:ind w:left="720"/>
      <w:contextualSpacing/>
    </w:pPr>
  </w:style>
  <w:style w:type="paragraph" w:customStyle="1" w:styleId="Default">
    <w:name w:val="Default"/>
    <w:rsid w:val="006E04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BE7"/>
  </w:style>
  <w:style w:type="paragraph" w:styleId="Footer">
    <w:name w:val="footer"/>
    <w:basedOn w:val="Normal"/>
    <w:link w:val="FooterChar"/>
    <w:uiPriority w:val="99"/>
    <w:unhideWhenUsed/>
    <w:rsid w:val="008C5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BE7"/>
  </w:style>
  <w:style w:type="paragraph" w:styleId="BalloonText">
    <w:name w:val="Balloon Text"/>
    <w:basedOn w:val="Normal"/>
    <w:link w:val="BalloonTextChar"/>
    <w:uiPriority w:val="99"/>
    <w:semiHidden/>
    <w:unhideWhenUsed/>
    <w:rsid w:val="008C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B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365C"/>
    <w:pPr>
      <w:ind w:left="720"/>
      <w:contextualSpacing/>
    </w:pPr>
  </w:style>
  <w:style w:type="paragraph" w:customStyle="1" w:styleId="Default">
    <w:name w:val="Default"/>
    <w:rsid w:val="006E04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5.emf"/><Relationship Id="rId5" Type="http://schemas.openxmlformats.org/officeDocument/2006/relationships/image" Target="media/image4.png"/><Relationship Id="rId4" Type="http://schemas.openxmlformats.org/officeDocument/2006/relationships/hyperlink" Target="https://www.google.com.eg/imgres?imgurl=https://upload.wikimedia.org/wikipedia/commons/thumb/a/a6/Coat_of_arms_of_Egypt_(Official).svg/2000px-Coat_of_arms_of_Egypt_(Official).svg.png&amp;imgrefurl=https://en.wikipedia.org/wiki/Ministry_of_Culture_(Egypt)&amp;h=2718&amp;w=2000&amp;tbnid=VIwr4OlfylhdaM:&amp;docid=6UFkcbaB3v_kTM&amp;ei=OS4BV56QHYWeaLvrvLgI&amp;tbm=isch&amp;ved=0ahUKEwjekNKc3PLLAhUFDxoKHbs1D4cQMwg6KBUwF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FDF91-F8AA-4A17-A37C-E6B20768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MAYY</dc:creator>
  <cp:lastModifiedBy>Dr. Maged</cp:lastModifiedBy>
  <cp:revision>3</cp:revision>
  <cp:lastPrinted>2016-06-19T12:59:00Z</cp:lastPrinted>
  <dcterms:created xsi:type="dcterms:W3CDTF">2016-06-19T13:01:00Z</dcterms:created>
  <dcterms:modified xsi:type="dcterms:W3CDTF">2016-06-20T12:05:00Z</dcterms:modified>
</cp:coreProperties>
</file>